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399FF" w14:textId="16C0E1E4" w:rsidR="007F2A9A" w:rsidRPr="00E32B57" w:rsidRDefault="007F2A9A" w:rsidP="00E32B57">
      <w:pPr>
        <w:spacing w:after="0" w:line="240" w:lineRule="auto"/>
        <w:jc w:val="center"/>
        <w:rPr>
          <w:rStyle w:val="object"/>
          <w:rFonts w:ascii="Arial" w:hAnsi="Arial" w:cs="Arial"/>
          <w:b/>
          <w:bCs/>
          <w:sz w:val="28"/>
          <w:szCs w:val="28"/>
        </w:rPr>
      </w:pPr>
      <w:r w:rsidRPr="00E32B57">
        <w:rPr>
          <w:rFonts w:ascii="Arial" w:hAnsi="Arial" w:cs="Arial"/>
          <w:b/>
          <w:bCs/>
          <w:sz w:val="28"/>
          <w:szCs w:val="28"/>
        </w:rPr>
        <w:t xml:space="preserve">Cenni storici </w:t>
      </w:r>
      <w:r w:rsidR="00E32B57" w:rsidRPr="00E32B57">
        <w:rPr>
          <w:rFonts w:ascii="Arial" w:hAnsi="Arial" w:cs="Arial"/>
          <w:b/>
          <w:bCs/>
          <w:sz w:val="28"/>
          <w:szCs w:val="28"/>
        </w:rPr>
        <w:t xml:space="preserve">sul </w:t>
      </w:r>
      <w:r w:rsidRPr="00E32B57">
        <w:rPr>
          <w:rStyle w:val="object"/>
          <w:rFonts w:ascii="Arial" w:hAnsi="Arial" w:cs="Arial"/>
          <w:b/>
          <w:bCs/>
          <w:sz w:val="28"/>
          <w:szCs w:val="28"/>
        </w:rPr>
        <w:t>Parco Archeologico del Celio</w:t>
      </w:r>
      <w:r w:rsidR="00F40BB3">
        <w:rPr>
          <w:rStyle w:val="object"/>
          <w:rFonts w:ascii="Arial" w:hAnsi="Arial" w:cs="Arial"/>
          <w:b/>
          <w:bCs/>
          <w:sz w:val="28"/>
          <w:szCs w:val="28"/>
        </w:rPr>
        <w:t xml:space="preserve"> </w:t>
      </w:r>
      <w:r w:rsidR="00BE7488">
        <w:rPr>
          <w:rStyle w:val="object"/>
          <w:rFonts w:ascii="Arial" w:hAnsi="Arial" w:cs="Arial"/>
          <w:b/>
          <w:bCs/>
          <w:sz w:val="28"/>
          <w:szCs w:val="28"/>
        </w:rPr>
        <w:t>e il giardino</w:t>
      </w:r>
    </w:p>
    <w:p w14:paraId="22B38633" w14:textId="77777777" w:rsidR="00861DC3" w:rsidRPr="00E32B57" w:rsidRDefault="00861DC3" w:rsidP="007F2A9A">
      <w:pPr>
        <w:spacing w:after="0" w:line="240" w:lineRule="auto"/>
        <w:jc w:val="both"/>
        <w:rPr>
          <w:rStyle w:val="object"/>
          <w:rFonts w:ascii="Arial" w:hAnsi="Arial" w:cs="Arial"/>
          <w:b/>
          <w:bCs/>
          <w:sz w:val="24"/>
          <w:szCs w:val="24"/>
        </w:rPr>
      </w:pPr>
    </w:p>
    <w:p w14:paraId="2A66DF31" w14:textId="77777777" w:rsidR="00E32B57" w:rsidRDefault="00E32B57" w:rsidP="007F2A9A">
      <w:pPr>
        <w:spacing w:after="0" w:line="240" w:lineRule="auto"/>
        <w:jc w:val="both"/>
        <w:rPr>
          <w:rStyle w:val="object"/>
          <w:rFonts w:ascii="Arial" w:hAnsi="Arial" w:cs="Arial"/>
          <w:sz w:val="24"/>
          <w:szCs w:val="24"/>
        </w:rPr>
      </w:pPr>
    </w:p>
    <w:p w14:paraId="28B7E74E" w14:textId="10738898" w:rsidR="00E32B57" w:rsidRPr="00A32177" w:rsidRDefault="007F2A9A" w:rsidP="007F2A9A">
      <w:pPr>
        <w:spacing w:after="0" w:line="240" w:lineRule="auto"/>
        <w:jc w:val="both"/>
        <w:rPr>
          <w:rStyle w:val="object"/>
          <w:rFonts w:ascii="Arial" w:hAnsi="Arial" w:cs="Arial"/>
          <w:sz w:val="24"/>
          <w:szCs w:val="24"/>
        </w:rPr>
      </w:pPr>
      <w:r w:rsidRPr="00A32177">
        <w:rPr>
          <w:rStyle w:val="object"/>
          <w:rFonts w:ascii="Arial" w:hAnsi="Arial" w:cs="Arial"/>
          <w:sz w:val="24"/>
          <w:szCs w:val="24"/>
        </w:rPr>
        <w:t>Il Parco del Celio è il frutto di una serie di interventi e di passaggi di proprietà succedutisi nel tempo: dalla cinquecentesca Vigna Cornovaglia alla nuova morfologia provocata dalle colmate di terra provenienti dagli scavi napoleonici dell’area del Colosseo e del Foro. Sul terrapieno artificiale così formato si sviluppò un’ampia zona alberata e a verde presso il Colosseo, sistemata a giardino e nota come Orto Botanico. Esso nasce come “passeggiata pubblica” nell’ambito di un progetto affidato da papa Gregorio XVI all’architetto Gaspare Salvi (1835).</w:t>
      </w:r>
    </w:p>
    <w:p w14:paraId="0B5AD518" w14:textId="3B4BD79B" w:rsidR="00E32B57" w:rsidRPr="00A32177" w:rsidRDefault="007F2A9A" w:rsidP="007F2A9A">
      <w:pPr>
        <w:spacing w:after="0" w:line="240" w:lineRule="auto"/>
        <w:jc w:val="both"/>
        <w:rPr>
          <w:rStyle w:val="object"/>
          <w:rFonts w:ascii="Arial" w:hAnsi="Arial" w:cs="Arial"/>
          <w:sz w:val="24"/>
          <w:szCs w:val="24"/>
        </w:rPr>
      </w:pPr>
      <w:r w:rsidRPr="00A32177">
        <w:rPr>
          <w:rStyle w:val="object"/>
          <w:rFonts w:ascii="Arial" w:hAnsi="Arial" w:cs="Arial"/>
          <w:sz w:val="24"/>
          <w:szCs w:val="24"/>
        </w:rPr>
        <w:t>Il Salvi progettò, in relazione alla “passeggiata pubblica”, un edificio a ridosso delle strutture del Tempio del Divo Claudio, che doveva servire da punto di ristoro. La posizione della Casina del Salvi, ispirata funzionalmente alla “coffee-house” del Pincio progettata dal Valadier, impose l’orientamento dei viali all’interno dell’area. Nella terrazza della Casina del Salvi, oggetto di recenti indagini archeologiche, sono documentate le testimonianze del passaggio dell’acquedotto claudio-neroniano e altre opere idrauliche.</w:t>
      </w:r>
    </w:p>
    <w:p w14:paraId="277D66F6" w14:textId="679B2B79" w:rsidR="00E32B57" w:rsidRPr="00A32177" w:rsidRDefault="007F2A9A" w:rsidP="007F2A9A">
      <w:pPr>
        <w:spacing w:after="0" w:line="240" w:lineRule="auto"/>
        <w:jc w:val="both"/>
        <w:rPr>
          <w:rStyle w:val="object"/>
          <w:rFonts w:ascii="Arial" w:hAnsi="Arial" w:cs="Arial"/>
          <w:sz w:val="24"/>
          <w:szCs w:val="24"/>
        </w:rPr>
      </w:pPr>
      <w:r w:rsidRPr="00A32177">
        <w:rPr>
          <w:rStyle w:val="object"/>
          <w:rFonts w:ascii="Arial" w:hAnsi="Arial" w:cs="Arial"/>
          <w:sz w:val="24"/>
          <w:szCs w:val="24"/>
        </w:rPr>
        <w:t xml:space="preserve">Sia la Casina del Salvi che il Parco circostante sono pervenuti nel patrimonio comunale con Motu Proprio di Pio IX nel 1847. </w:t>
      </w:r>
    </w:p>
    <w:p w14:paraId="77644CDF" w14:textId="27981878" w:rsidR="0057788C" w:rsidRPr="00A32177" w:rsidRDefault="007F2A9A" w:rsidP="007F2A9A">
      <w:pPr>
        <w:spacing w:after="0" w:line="240" w:lineRule="auto"/>
        <w:jc w:val="both"/>
        <w:rPr>
          <w:rStyle w:val="object"/>
          <w:rFonts w:ascii="Arial" w:hAnsi="Arial" w:cs="Arial"/>
          <w:sz w:val="24"/>
          <w:szCs w:val="24"/>
        </w:rPr>
      </w:pPr>
      <w:r w:rsidRPr="00A32177">
        <w:rPr>
          <w:rStyle w:val="object"/>
          <w:rFonts w:ascii="Arial" w:hAnsi="Arial" w:cs="Arial"/>
          <w:sz w:val="24"/>
          <w:szCs w:val="24"/>
        </w:rPr>
        <w:t>L’altro edificio, Ex Palestra della Gioventù Italiana del Littorio, si colloca nella parte più meridionale dell’area; ultimata nel 1929, la Palestra andava a sostituire tre capannoni in muratura allineati, dotati di servizi, realizzati nel 1901, anno nel quale l’edificio entrò nel patrimonio comunale.</w:t>
      </w:r>
    </w:p>
    <w:p w14:paraId="2C82BB3E" w14:textId="77777777" w:rsidR="0057788C" w:rsidRPr="00A32177" w:rsidRDefault="0057788C" w:rsidP="0057788C">
      <w:pPr>
        <w:spacing w:after="0" w:line="240" w:lineRule="auto"/>
        <w:jc w:val="both"/>
        <w:rPr>
          <w:rStyle w:val="object"/>
          <w:rFonts w:ascii="Arial" w:hAnsi="Arial" w:cs="Arial"/>
          <w:sz w:val="24"/>
          <w:szCs w:val="24"/>
        </w:rPr>
      </w:pPr>
      <w:r w:rsidRPr="00A32177">
        <w:rPr>
          <w:rStyle w:val="object"/>
          <w:rFonts w:ascii="Arial" w:hAnsi="Arial" w:cs="Arial"/>
          <w:sz w:val="24"/>
          <w:szCs w:val="24"/>
        </w:rPr>
        <w:t xml:space="preserve">L’ampia area verde che connette i due edifici è oggi attraversata da viali che testimoniano la storica “passeggiata pubblica”. </w:t>
      </w:r>
    </w:p>
    <w:p w14:paraId="639F9D5D" w14:textId="3CA4F630" w:rsidR="0057788C" w:rsidRPr="00A32177" w:rsidRDefault="0057788C" w:rsidP="0057788C">
      <w:pPr>
        <w:spacing w:after="0" w:line="240" w:lineRule="auto"/>
        <w:jc w:val="both"/>
        <w:rPr>
          <w:rStyle w:val="object"/>
          <w:rFonts w:ascii="Arial" w:hAnsi="Arial" w:cs="Arial"/>
          <w:sz w:val="24"/>
          <w:szCs w:val="24"/>
        </w:rPr>
      </w:pPr>
      <w:r w:rsidRPr="00A32177">
        <w:rPr>
          <w:rStyle w:val="object"/>
          <w:rFonts w:ascii="Arial" w:hAnsi="Arial" w:cs="Arial"/>
          <w:sz w:val="24"/>
          <w:szCs w:val="24"/>
        </w:rPr>
        <w:t xml:space="preserve">Oggi il Parco si presenta diviso in due grandi aree da viale del Parco del Celio, dove transita la linea tranviaria realizzata nel secondo dopoguerra. Nell’area settentrionale del Parco si trova </w:t>
      </w:r>
      <w:r w:rsidR="00A32177" w:rsidRPr="00A32177">
        <w:rPr>
          <w:rStyle w:val="object"/>
          <w:rFonts w:ascii="Arial" w:hAnsi="Arial" w:cs="Arial"/>
          <w:sz w:val="24"/>
          <w:szCs w:val="24"/>
        </w:rPr>
        <w:t xml:space="preserve">appunto </w:t>
      </w:r>
      <w:r w:rsidRPr="00A32177">
        <w:rPr>
          <w:rStyle w:val="object"/>
          <w:rFonts w:ascii="Arial" w:hAnsi="Arial" w:cs="Arial"/>
          <w:sz w:val="24"/>
          <w:szCs w:val="24"/>
        </w:rPr>
        <w:t>l’edificio dell’Ex Antiquarium Comunale, che fu costituito come Magazzino Archeologico Comunale nel 1884 e poi divenne sede museale come Antiquarium dal 1929 fino al 1939, quando diventa inagibile a causa</w:t>
      </w:r>
      <w:r w:rsidRPr="00A32177">
        <w:rPr>
          <w:rFonts w:ascii="Arial" w:hAnsi="Arial" w:cs="Arial"/>
          <w:sz w:val="24"/>
          <w:szCs w:val="24"/>
        </w:rPr>
        <w:t xml:space="preserve"> </w:t>
      </w:r>
      <w:r w:rsidRPr="00A32177">
        <w:rPr>
          <w:rStyle w:val="object"/>
          <w:rFonts w:ascii="Arial" w:hAnsi="Arial" w:cs="Arial"/>
          <w:sz w:val="24"/>
          <w:szCs w:val="24"/>
        </w:rPr>
        <w:t>dei gravi problemi strutturali causati dai lavori sulla linea della metropolitana.</w:t>
      </w:r>
    </w:p>
    <w:p w14:paraId="0A3FA5CC" w14:textId="77777777" w:rsidR="0057788C" w:rsidRPr="00A32177" w:rsidRDefault="0057788C" w:rsidP="007F2A9A">
      <w:pPr>
        <w:spacing w:after="0" w:line="240" w:lineRule="auto"/>
        <w:jc w:val="both"/>
        <w:rPr>
          <w:rStyle w:val="object"/>
          <w:rFonts w:ascii="Arial" w:hAnsi="Arial" w:cs="Arial"/>
          <w:sz w:val="24"/>
          <w:szCs w:val="24"/>
        </w:rPr>
      </w:pPr>
    </w:p>
    <w:p w14:paraId="22AF7DF9" w14:textId="77777777" w:rsidR="0057788C" w:rsidRPr="00A32177" w:rsidRDefault="0057788C" w:rsidP="007F2A9A">
      <w:pPr>
        <w:spacing w:after="0" w:line="240" w:lineRule="auto"/>
        <w:jc w:val="both"/>
        <w:rPr>
          <w:rStyle w:val="object"/>
          <w:rFonts w:ascii="Arial" w:hAnsi="Arial" w:cs="Arial"/>
          <w:b/>
          <w:bCs/>
          <w:sz w:val="24"/>
          <w:szCs w:val="24"/>
          <w:u w:val="single"/>
        </w:rPr>
      </w:pPr>
      <w:r w:rsidRPr="00A32177">
        <w:rPr>
          <w:rStyle w:val="object"/>
          <w:rFonts w:ascii="Arial" w:hAnsi="Arial" w:cs="Arial"/>
          <w:b/>
          <w:bCs/>
          <w:sz w:val="24"/>
          <w:szCs w:val="24"/>
          <w:u w:val="single"/>
        </w:rPr>
        <w:t>Il Giardino</w:t>
      </w:r>
    </w:p>
    <w:p w14:paraId="7B7D4957" w14:textId="77777777" w:rsidR="0057788C" w:rsidRPr="00A32177" w:rsidRDefault="0057788C" w:rsidP="007F2A9A">
      <w:pPr>
        <w:spacing w:after="0" w:line="240" w:lineRule="auto"/>
        <w:jc w:val="both"/>
        <w:rPr>
          <w:rStyle w:val="object"/>
          <w:rFonts w:ascii="Arial" w:hAnsi="Arial" w:cs="Arial"/>
          <w:sz w:val="24"/>
          <w:szCs w:val="24"/>
        </w:rPr>
      </w:pPr>
    </w:p>
    <w:p w14:paraId="3322A8DD" w14:textId="796744AC" w:rsidR="00A32177" w:rsidRPr="00A32177" w:rsidRDefault="00A32177" w:rsidP="00A32177">
      <w:pPr>
        <w:spacing w:after="0" w:line="240" w:lineRule="auto"/>
        <w:jc w:val="both"/>
        <w:rPr>
          <w:rFonts w:ascii="Arial" w:hAnsi="Arial" w:cs="Arial"/>
          <w:sz w:val="24"/>
          <w:szCs w:val="24"/>
        </w:rPr>
      </w:pPr>
      <w:r w:rsidRPr="00A32177">
        <w:rPr>
          <w:rStyle w:val="object"/>
          <w:rFonts w:ascii="Arial" w:hAnsi="Arial" w:cs="Arial"/>
          <w:sz w:val="24"/>
          <w:szCs w:val="24"/>
        </w:rPr>
        <w:t>Attualmente nel giardino è collocata una moltitudine di reperti archeologici, architettonici ed epigrafici, in una suggestiva giustapposizione di elementi. Essi sono il risultato dei grandi scavi di fine Ottocento per la realizzazione di Roma Capitale e precedentemente conservati nell’Ex Antiquarium Comunale.</w:t>
      </w:r>
    </w:p>
    <w:p w14:paraId="603F542B" w14:textId="77777777" w:rsidR="0057788C" w:rsidRPr="00A32177" w:rsidRDefault="0057788C" w:rsidP="0057788C">
      <w:pPr>
        <w:shd w:val="clear" w:color="auto" w:fill="FFFFFF" w:themeFill="background1"/>
        <w:spacing w:after="0" w:line="240" w:lineRule="auto"/>
        <w:jc w:val="both"/>
        <w:rPr>
          <w:rFonts w:ascii="Arial" w:hAnsi="Arial" w:cs="Arial"/>
          <w:sz w:val="24"/>
          <w:szCs w:val="24"/>
        </w:rPr>
      </w:pPr>
      <w:r w:rsidRPr="00A32177">
        <w:rPr>
          <w:rFonts w:ascii="Arial" w:hAnsi="Arial" w:cs="Arial"/>
          <w:sz w:val="24"/>
          <w:szCs w:val="24"/>
        </w:rPr>
        <w:t xml:space="preserve">Una grande quantità di reperti fu recuperata durante gli sterri per la creazione dei nuovi quartieri della Capitale, specialmente sull’Esquilino, sul Quirinale, sul Viminale. </w:t>
      </w:r>
    </w:p>
    <w:p w14:paraId="51C27CB4" w14:textId="3E2A0BDF" w:rsidR="0057788C" w:rsidRPr="00A32177" w:rsidRDefault="0057788C" w:rsidP="00A32177">
      <w:pPr>
        <w:shd w:val="clear" w:color="auto" w:fill="FFFFFF" w:themeFill="background1"/>
        <w:spacing w:after="0" w:line="240" w:lineRule="auto"/>
        <w:jc w:val="both"/>
        <w:rPr>
          <w:rFonts w:ascii="Arial" w:hAnsi="Arial" w:cs="Arial"/>
          <w:sz w:val="24"/>
          <w:szCs w:val="24"/>
        </w:rPr>
      </w:pPr>
      <w:r w:rsidRPr="00A32177">
        <w:rPr>
          <w:rFonts w:ascii="Arial" w:hAnsi="Arial" w:cs="Arial"/>
          <w:sz w:val="24"/>
          <w:szCs w:val="24"/>
        </w:rPr>
        <w:t>Oltre ai nuovi quartieri di edilizia residenziale si crearono nuove infrastrutture, si aprirono nuove vie centrali, si edificarono nuove imponenti sedi governative, ministeri, caserme, banche e lo stesso Parlamento.</w:t>
      </w:r>
      <w:r w:rsidR="00D068B5">
        <w:rPr>
          <w:rFonts w:ascii="Arial" w:hAnsi="Arial" w:cs="Arial"/>
          <w:sz w:val="24"/>
          <w:szCs w:val="24"/>
        </w:rPr>
        <w:t xml:space="preserve"> </w:t>
      </w:r>
      <w:r w:rsidRPr="00A32177">
        <w:rPr>
          <w:rFonts w:ascii="Arial" w:hAnsi="Arial" w:cs="Arial"/>
          <w:sz w:val="24"/>
          <w:szCs w:val="24"/>
        </w:rPr>
        <w:t xml:space="preserve">Mai prima di allora il tessuto della città antica era venuto in luce in modo così esteso restituendo una moltitudine di reperti. </w:t>
      </w:r>
    </w:p>
    <w:p w14:paraId="2D36F051" w14:textId="77777777" w:rsidR="0057788C" w:rsidRPr="00A32177" w:rsidRDefault="0057788C" w:rsidP="0057788C">
      <w:pPr>
        <w:spacing w:after="0" w:line="240" w:lineRule="auto"/>
        <w:jc w:val="both"/>
        <w:rPr>
          <w:rFonts w:ascii="Arial" w:hAnsi="Arial" w:cs="Arial"/>
          <w:sz w:val="24"/>
          <w:szCs w:val="24"/>
        </w:rPr>
      </w:pPr>
      <w:r w:rsidRPr="00A32177">
        <w:rPr>
          <w:rFonts w:ascii="Arial" w:hAnsi="Arial" w:cs="Arial"/>
          <w:sz w:val="24"/>
          <w:szCs w:val="24"/>
        </w:rPr>
        <w:t xml:space="preserve">Questi, oggi organizzati in nuclei tematici, conducono il visitatore ad approfondire aspetti chiave per comprendere la Roma antica nel quotidiano. </w:t>
      </w:r>
    </w:p>
    <w:p w14:paraId="2FAE0E9F" w14:textId="77777777" w:rsidR="0057788C" w:rsidRPr="00A32177" w:rsidRDefault="0057788C" w:rsidP="0057788C">
      <w:pPr>
        <w:spacing w:after="0" w:line="240" w:lineRule="auto"/>
        <w:jc w:val="both"/>
        <w:rPr>
          <w:rFonts w:ascii="Arial" w:hAnsi="Arial" w:cs="Arial"/>
          <w:sz w:val="24"/>
          <w:szCs w:val="24"/>
        </w:rPr>
      </w:pPr>
      <w:r w:rsidRPr="00A32177">
        <w:rPr>
          <w:rFonts w:ascii="Arial" w:hAnsi="Arial" w:cs="Arial"/>
          <w:sz w:val="24"/>
          <w:szCs w:val="24"/>
        </w:rPr>
        <w:t xml:space="preserve">Sono approfonditi aspetti della vita sociale attraverso le scelte dei diversi ceti sociali di rappresentare il proprio </w:t>
      </w:r>
      <w:r w:rsidRPr="00A32177">
        <w:rPr>
          <w:rFonts w:ascii="Arial" w:hAnsi="Arial" w:cs="Arial"/>
          <w:i/>
          <w:sz w:val="24"/>
          <w:szCs w:val="24"/>
        </w:rPr>
        <w:t>status</w:t>
      </w:r>
      <w:r w:rsidRPr="00A32177">
        <w:rPr>
          <w:rFonts w:ascii="Arial" w:hAnsi="Arial" w:cs="Arial"/>
          <w:sz w:val="24"/>
          <w:szCs w:val="24"/>
        </w:rPr>
        <w:t xml:space="preserve"> nella sfera funeraria: da piccoli cippi sepolcrali alle tombe monumentali di ricchi senatori, come quella di Servio Sulpicio Galba.   </w:t>
      </w:r>
    </w:p>
    <w:p w14:paraId="4373B045" w14:textId="77777777" w:rsidR="0057788C" w:rsidRPr="00A32177" w:rsidRDefault="0057788C" w:rsidP="0057788C">
      <w:pPr>
        <w:spacing w:after="0" w:line="240" w:lineRule="auto"/>
        <w:jc w:val="both"/>
        <w:rPr>
          <w:rFonts w:ascii="Arial" w:hAnsi="Arial" w:cs="Arial"/>
          <w:sz w:val="24"/>
          <w:szCs w:val="24"/>
        </w:rPr>
      </w:pPr>
      <w:r w:rsidRPr="00A32177">
        <w:rPr>
          <w:rFonts w:ascii="Arial" w:hAnsi="Arial" w:cs="Arial"/>
          <w:sz w:val="24"/>
          <w:szCs w:val="24"/>
        </w:rPr>
        <w:t xml:space="preserve">Nel settore dedicato al sacro emerge il senso del divino nelle modeste are dedicate alle divinità del pantheon romano e nei più grandi templi pubblici, come il tempio dei Castori nel Foro Romano. </w:t>
      </w:r>
    </w:p>
    <w:p w14:paraId="483E1DFC" w14:textId="77777777" w:rsidR="0057788C" w:rsidRPr="00A32177" w:rsidRDefault="0057788C" w:rsidP="0057788C">
      <w:pPr>
        <w:spacing w:after="0" w:line="240" w:lineRule="auto"/>
        <w:jc w:val="both"/>
        <w:rPr>
          <w:rFonts w:ascii="Arial" w:hAnsi="Arial" w:cs="Arial"/>
          <w:sz w:val="24"/>
          <w:szCs w:val="24"/>
        </w:rPr>
      </w:pPr>
      <w:r w:rsidRPr="00A32177">
        <w:rPr>
          <w:rFonts w:ascii="Arial" w:hAnsi="Arial" w:cs="Arial"/>
          <w:sz w:val="24"/>
          <w:szCs w:val="24"/>
        </w:rPr>
        <w:lastRenderedPageBreak/>
        <w:t>Si possono cogliere le differenze, dimensionali e qualitative, nella contrapposizione fra edifici pubblici e privati attraverso una selezione di grandi frammenti provenienti da diversi edifici pubblici della città, basi di statue onorarie collocate in contesti sia pubblici che privati.</w:t>
      </w:r>
    </w:p>
    <w:p w14:paraId="12111B00" w14:textId="77777777" w:rsidR="0057788C" w:rsidRPr="00A32177" w:rsidRDefault="0057788C" w:rsidP="0057788C">
      <w:pPr>
        <w:spacing w:after="0" w:line="240" w:lineRule="auto"/>
        <w:jc w:val="both"/>
        <w:rPr>
          <w:rFonts w:ascii="Arial" w:hAnsi="Arial" w:cs="Arial"/>
          <w:sz w:val="24"/>
          <w:szCs w:val="24"/>
        </w:rPr>
      </w:pPr>
      <w:r w:rsidRPr="00A32177">
        <w:rPr>
          <w:rFonts w:ascii="Arial" w:hAnsi="Arial" w:cs="Arial"/>
          <w:sz w:val="24"/>
          <w:szCs w:val="24"/>
        </w:rPr>
        <w:t xml:space="preserve">Sono esposte diverse testimonianze della presenza amministrativa di Roma sul territorio: dai cippi di delimitazione dell’alveo del Tevere agli ampliamenti del pomerio della città antica, fino ai cippi con le indicazioni delle aree di pertinenza degli acquedotti. </w:t>
      </w:r>
    </w:p>
    <w:p w14:paraId="3545894C" w14:textId="77777777" w:rsidR="0057788C" w:rsidRPr="00A32177" w:rsidRDefault="0057788C" w:rsidP="0057788C">
      <w:pPr>
        <w:spacing w:after="0" w:line="240" w:lineRule="auto"/>
        <w:jc w:val="both"/>
        <w:rPr>
          <w:rFonts w:ascii="Arial" w:hAnsi="Arial" w:cs="Arial"/>
          <w:sz w:val="24"/>
          <w:szCs w:val="24"/>
        </w:rPr>
      </w:pPr>
      <w:r w:rsidRPr="00A32177">
        <w:rPr>
          <w:rFonts w:ascii="Arial" w:hAnsi="Arial" w:cs="Arial"/>
          <w:sz w:val="24"/>
          <w:szCs w:val="24"/>
        </w:rPr>
        <w:t>Le testimonianze più numerose e imponenti riguardano il gusto architettonico antico e raccontano il modo di costruire e decorare gli edifici e dall’altro le tecniche impiegate per la lavorazione dei marmi.</w:t>
      </w:r>
    </w:p>
    <w:p w14:paraId="47B0E839" w14:textId="77777777" w:rsidR="0057788C" w:rsidRPr="00A32177" w:rsidRDefault="0057788C" w:rsidP="0057788C">
      <w:pPr>
        <w:spacing w:after="0" w:line="240" w:lineRule="auto"/>
        <w:jc w:val="both"/>
        <w:rPr>
          <w:rFonts w:ascii="Arial" w:hAnsi="Arial" w:cs="Arial"/>
          <w:sz w:val="24"/>
          <w:szCs w:val="24"/>
        </w:rPr>
      </w:pPr>
      <w:r w:rsidRPr="00A32177">
        <w:rPr>
          <w:rFonts w:ascii="Arial" w:hAnsi="Arial" w:cs="Arial"/>
          <w:sz w:val="24"/>
          <w:szCs w:val="24"/>
        </w:rPr>
        <w:t>Un nucleo di manufatti introduce infine al tema del reimpiego e della rilavorazione, un fenomeno grandemente pervasivo che non si arresta con l’antichità ma che attraversa tutta la storia architettonica della città.</w:t>
      </w:r>
    </w:p>
    <w:p w14:paraId="4889AC74" w14:textId="77777777" w:rsidR="0057788C" w:rsidRPr="00A32177" w:rsidRDefault="0057788C" w:rsidP="007F2A9A">
      <w:pPr>
        <w:spacing w:after="0" w:line="240" w:lineRule="auto"/>
        <w:jc w:val="both"/>
        <w:rPr>
          <w:rStyle w:val="object"/>
          <w:rFonts w:ascii="Arial" w:hAnsi="Arial" w:cs="Arial"/>
          <w:sz w:val="24"/>
          <w:szCs w:val="24"/>
        </w:rPr>
      </w:pPr>
    </w:p>
    <w:sectPr w:rsidR="0057788C" w:rsidRPr="00A32177" w:rsidSect="00A32177">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A9A"/>
    <w:rsid w:val="0057788C"/>
    <w:rsid w:val="007F2A9A"/>
    <w:rsid w:val="00850433"/>
    <w:rsid w:val="00861DC3"/>
    <w:rsid w:val="00A32177"/>
    <w:rsid w:val="00BE7488"/>
    <w:rsid w:val="00D068B5"/>
    <w:rsid w:val="00D17122"/>
    <w:rsid w:val="00E32B57"/>
    <w:rsid w:val="00F40B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A4CE"/>
  <w15:chartTrackingRefBased/>
  <w15:docId w15:val="{EAE90FF1-B1A6-4D8D-AFEB-767C20F1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2A9A"/>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object">
    <w:name w:val="object"/>
    <w:basedOn w:val="Carpredefinitoparagrafo"/>
    <w:qFormat/>
    <w:rsid w:val="007F2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690</Words>
  <Characters>3937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Morici</dc:creator>
  <cp:keywords/>
  <dc:description/>
  <cp:lastModifiedBy>Patrizia Morici</cp:lastModifiedBy>
  <cp:revision>5</cp:revision>
  <dcterms:created xsi:type="dcterms:W3CDTF">2023-12-05T12:25:00Z</dcterms:created>
  <dcterms:modified xsi:type="dcterms:W3CDTF">2023-12-07T14:36:00Z</dcterms:modified>
</cp:coreProperties>
</file>